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УСТРАНЕНИИ ПРЕПЯТСТВИЙ В УПРАВЛЕНИИ ДЕЯТЕЛЬНОСТЬЮ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