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ОБ ОСПАРИВАНИИ ДОПОЛНИТЕЛЬНОГО ВКЛАДА УЧАСТНИКА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Решением общего собрания от «___» _________ 20__ года изменён размер уставного капитала и соотношение долей участников / утверждена новая редакция устава. Вследствие этих действий доля заявителя уменьшилась с [___] % до [___] %.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не был надлежащим образом уведомлён, дополнительные вклады оплачены не полностью / порядок принятия нового участника нарушен / документы содержат недостоверные сведения. Изменение капитала использовано не для финансирования общества, а для перераспределения корпоративного контроля.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Порядок увеличения и уменьшения уставного капитала, внесения дополнительных вкладов и изменения устава установлен статьями 17–20 Федерального закона № 14-ФЗ. Решение принимается компетентным органом с предусмотренным большинством голосов и исполняется в установленные сроки.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Изменение капитала не должно использоваться исключительно для недобросовестного размывания доли и захвата контроля. Оцениваются реальность оплаты вкладов, деловая цель финансирования, уведомление участников и соблюдение регистрационной процедуры.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недействительным [решение / сделку / регистрационное действие] от «___» _________ 20__ года.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Применить последствия недействительности: восстановить прежнее положение, возвратить имущество / денежные средства, аннулировать записи и корпоративные решения, принятые на основании оспоренного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Документы о приобретении и оплате доли.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Нотариальные документы и регистрационные формы.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Бухгалтерская отчётность и расчёт стоимости чистых активов – при необходимости.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