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ОБРАЩЕНИЕ В ПРОКУРАТУРУ О ПРОВЕРКЕ ЗАКОННОСТИ СОГЛАСОВАНИЯ ВНЕПЛАНОВОЙ ПРОВЕРКИ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прав потребителя при реализации бытовой техники и непредоставление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внепланового мероприятия указано обращение покупателя о возврате электрического чайника.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 поступило в организацию за несколько часов до предполагаемого начала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карточке мероприятия в Едином реестре контрольных мероприятий отсутствовала часть сведений о предметe и сроках проверки.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нарушение прав потребителя при реализации бытовой техники и непредоставление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законность основания и наличие обязательного согласования внепланового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выхода инспектора за пределы предмета жалобы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Передавать документы исключительно по описи и сохранять копии всех материалов.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Обращение в прокуратуру о проверке законности согласования внеплановой проверки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