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АКТ СТРОИТЕЛЬНОГО 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Исполнительная и проектная документация должна оцениваться применительно к конкретному этапу работ; полная остановка строительства допустима лишь при наличии законных оснований и соразмерности.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строительного 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