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ПИСЬМЕННАЯ ПОЗИЦИЯ ПО НАРУШЕНИЯМ ЭКОЛОГИЧЕСКОЙ ОТЧЁТНОСТИ И ПЛАТЕЖЕЙ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Следует разграничить ошибки отчетности и фактическое негативное воздействие, проверить методику расчета и результаты лабораторных исследований.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Результаты аккредитованной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Экологическая отчетность.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Результаты аккредитованной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Экологическая отчетность.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по нарушениям экологической отчётности и платежей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