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ЗАМЕНЕ АДМИНИСТРАТИВНОГО ШТРАФА ПРЕДУПРЕЖДЕНИЕМ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впервые совершила нарушение, вред и угроза отсутствуют, последствия устранены; документ содержит проверку законных условий замены штрафа предупреждением.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Справка об отсутствии повторных нарушений.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добровольного устранения.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наличии законных условий заменить административный штраф предупреждением.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Учесть добровольное устранение и отсутствие вреда.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Отразить мотивы решения в постановлении.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Справка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добровольного устранения.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замене административного штрафа предупреждением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