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ХОДАТАЙСТВО ОБ ОСМОТРЕ ВЕЩЕСТВЕННЫХ ДОКАЗАТЕЛЬСТВ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совершение правонарушения, предусмотренного частью 2 статьи 14.8 КоАП РФ.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Административное дело назначено к рассмотрению должностным лицом Управления.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материалах имеется протокол, акт проверки и копия типового договора, однако отсутствует подписанный договор с конкретным потребителем.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рассмотрения организация изменила спорную форму договора и уведомила покупателей о новом порядке возврата денежных средств.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осмотре представитель организации требует отражать фактическое состояние объекта, замечания участников, применяемые приборы и непрерывность фото- и видеофиксации.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20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Настаивать на презумпции невиновности и обязанности органа доказать все элементы состава.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Заявить о недопустимости материалов, полученных с нарушением порядка проверки.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 альтернативной позиции просить учесть добровольное устранение, отсутствие вреда и впервые совершенное нарушение.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Письменная позиция.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Новая редакция договора.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 об изменении формы договора.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Уведомления покупателям.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Сведения об отсутствии повторных нарушений.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Рассмотреть документ с участием представителя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представленные доказательства.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Принять мотивированное решение и направить его заявителю.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Письменная позиция.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Новая редакция договора.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 об изменении формы договора.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Уведомления покупателям.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Сведения об отсутствии повторных нарушений.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об осмотре вещественных доказательств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