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ОТВОДЕ ДОЛЖНОСТНОГО ЛИЦА, РАССМАТРИВАЮЩЕГО ДЕЛО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Основанием отвода является наличие обстоятельств, вызывающих обоснованные сомнения в объективности и беспристрастности участника контрольного или административного производства.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Удовлетворить заявление об отводе.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иное должностное лицо, эксперта либо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Повторить действия, совершенные при наличии оснований для отвода, если это необходимо.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отводе должностного лица, рассматривающего дело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