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ОБ ОТСУТСТВИИ СОСТАВА АДМИНИСТРАТИВНОГО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при наличии отдельного факта административный орган обязан доказать объект, объективную сторону, субъект и субъективную сторону в их совокупности.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об отсутствии состава административного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